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для студентов</w:t>
      </w:r>
    </w:p>
    <w:tbl>
      <w:tblPr>
        <w:tblOverlap w:val="never"/>
        <w:jc w:val="center"/>
        <w:tblLayout w:type="fixed"/>
      </w:tblPr>
      <w:tblGrid>
        <w:gridCol w:w="4109"/>
        <w:gridCol w:w="5539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 и возраст участника, (группы участников)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Страна, город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Учебное заведение, факультет, курс, специальность.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 от вуза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(Ф.И.О, должность, кафедра), если есть.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электронной почты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Конкурсная номинация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работы (работ)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Краткое описание идеи работы. Ирония в описании приветствуется.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ЗАЯВКА для профессионалов</w:t>
      </w:r>
    </w:p>
    <w:tbl>
      <w:tblPr>
        <w:tblOverlap w:val="never"/>
        <w:jc w:val="center"/>
        <w:tblLayout w:type="fixed"/>
      </w:tblPr>
      <w:tblGrid>
        <w:gridCol w:w="4090"/>
        <w:gridCol w:w="5539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 и возраст участника (творческого коллектива)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Страна, город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Профессия, место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электронной почты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Конкурсная номинация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работы (работ)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87" w:left="1152" w:right="1100" w:bottom="687" w:header="259" w:footer="259" w:gutter="0"/>
      <w:pgNumType w:start="8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Подпись к таблице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Другое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320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Подпись к таблице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